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39C4" w14:textId="77777777" w:rsidR="006A1E66" w:rsidRDefault="00814F0F" w:rsidP="00814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0F">
        <w:rPr>
          <w:rFonts w:ascii="Times New Roman" w:hAnsi="Times New Roman" w:cs="Times New Roman"/>
          <w:b/>
          <w:sz w:val="24"/>
          <w:szCs w:val="24"/>
        </w:rPr>
        <w:t xml:space="preserve">MUĞLA SITKI KOÇMAN ÜNİVERSİTESİ </w:t>
      </w:r>
    </w:p>
    <w:p w14:paraId="0D9ED49F" w14:textId="3069638F" w:rsidR="00E141EF" w:rsidRDefault="00814F0F" w:rsidP="00814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0F">
        <w:rPr>
          <w:rFonts w:ascii="Times New Roman" w:hAnsi="Times New Roman" w:cs="Times New Roman"/>
          <w:b/>
          <w:sz w:val="24"/>
          <w:szCs w:val="24"/>
        </w:rPr>
        <w:t>EDEBİYAT FAKÜLTESİ 2026 YILI STRATEJİK PLANI</w:t>
      </w:r>
    </w:p>
    <w:tbl>
      <w:tblPr>
        <w:tblStyle w:val="KlavuzTablo5Koyu-Vurgu3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352E9C" w14:paraId="24DA1ECD" w14:textId="77777777" w:rsidTr="006A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00757184" w14:textId="4BA72DBE" w:rsidR="00352E9C" w:rsidRDefault="00352E9C" w:rsidP="00352E9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490758C" w14:textId="341BC03D" w:rsidR="00352E9C" w:rsidRDefault="00352E9C" w:rsidP="00814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Hedef</w:t>
            </w:r>
          </w:p>
        </w:tc>
        <w:tc>
          <w:tcPr>
            <w:tcW w:w="2266" w:type="dxa"/>
          </w:tcPr>
          <w:p w14:paraId="24FA563A" w14:textId="4613E37A" w:rsidR="00352E9C" w:rsidRDefault="00352E9C" w:rsidP="00814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Performans Göstergeleri</w:t>
            </w:r>
          </w:p>
        </w:tc>
        <w:tc>
          <w:tcPr>
            <w:tcW w:w="2266" w:type="dxa"/>
          </w:tcPr>
          <w:p w14:paraId="32CAB04C" w14:textId="424C437F" w:rsidR="00352E9C" w:rsidRDefault="00352E9C" w:rsidP="00814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YÖKAK Ölçütü</w:t>
            </w:r>
          </w:p>
        </w:tc>
      </w:tr>
      <w:tr w:rsidR="00F90C2E" w14:paraId="11EDCB00" w14:textId="77777777" w:rsidTr="006A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63A74C39" w14:textId="782ADDE8" w:rsidR="00F90C2E" w:rsidRDefault="004D0D9D" w:rsidP="00352E9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ve Liderlik</w:t>
            </w:r>
          </w:p>
        </w:tc>
        <w:tc>
          <w:tcPr>
            <w:tcW w:w="3401" w:type="dxa"/>
          </w:tcPr>
          <w:p w14:paraId="242422CA" w14:textId="29F79A9D" w:rsidR="00F90C2E" w:rsidRDefault="00F90C2E" w:rsidP="00F9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H.4.2 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>Kalite Güvence Sistemini tüm kurumsal yapıyı kapsayacak şekilde geliştirmek ve yaygınlaştırmak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1957716F" w14:textId="25AC6C19" w:rsidR="00F90C2E" w:rsidRDefault="00F90C2E" w:rsidP="00F9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C2E">
              <w:rPr>
                <w:rFonts w:ascii="Times New Roman" w:hAnsi="Times New Roman" w:cs="Times New Roman"/>
                <w:b/>
                <w:sz w:val="24"/>
                <w:szCs w:val="24"/>
              </w:rPr>
              <w:t>PG4.2.1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 Akredit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asyon almış bölümlerin akreditasyonlarının yenilenmesi, henüz akreditasyon başvurusunda sürecinde olmayan bölümlerin de öz değerlendirme süreçlerinin tamamlanması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AA75ED4" w14:textId="7B371848" w:rsidR="00F90C2E" w:rsidRDefault="00F90C2E" w:rsidP="00F90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A.1. 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>Liderlik ve Kalite</w:t>
            </w:r>
          </w:p>
        </w:tc>
      </w:tr>
      <w:tr w:rsidR="004D0D9D" w14:paraId="703DAFE3" w14:textId="77777777" w:rsidTr="006A1E66">
        <w:trPr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49E05B45" w14:textId="2D558437" w:rsidR="004D0D9D" w:rsidRDefault="006D083C" w:rsidP="00352E9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ve Liderlik</w:t>
            </w:r>
          </w:p>
        </w:tc>
        <w:tc>
          <w:tcPr>
            <w:tcW w:w="3401" w:type="dxa"/>
          </w:tcPr>
          <w:p w14:paraId="3F1A478C" w14:textId="1AF34D8F" w:rsidR="004D0D9D" w:rsidRPr="00F90C2E" w:rsidRDefault="006D083C" w:rsidP="006D0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H.4.3 </w:t>
            </w:r>
            <w:r w:rsidRPr="006D083C">
              <w:rPr>
                <w:rFonts w:ascii="Times New Roman" w:hAnsi="Times New Roman" w:cs="Times New Roman"/>
                <w:sz w:val="24"/>
                <w:szCs w:val="24"/>
              </w:rPr>
              <w:t>İş süreçlerini dijitalleştirmek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6E37ABC2" w14:textId="6EDBE96F" w:rsidR="004D0D9D" w:rsidRPr="00F90C2E" w:rsidRDefault="006D083C" w:rsidP="00F9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PG4.3.1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Dersliklerdeki projeksiyon ve akıllı tahtaların kontrollerinin-bakımlarının yapılması, yeni akıllı tahtalar temin edilerek eğitim-öğretimdeki dijital imkanların iyileştirilmesi</w:t>
            </w:r>
            <w:r w:rsidR="002966A9">
              <w:rPr>
                <w:rFonts w:ascii="Times New Roman" w:hAnsi="Times New Roman" w:cs="Times New Roman"/>
                <w:sz w:val="24"/>
                <w:szCs w:val="24"/>
              </w:rPr>
              <w:t xml:space="preserve"> için temin edilen akıllı tahta sayısı</w:t>
            </w:r>
            <w:r w:rsidR="00371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C532E0" w14:textId="02F9E043" w:rsidR="004D0D9D" w:rsidRPr="00F90C2E" w:rsidRDefault="006D083C" w:rsidP="00F9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A.3. </w:t>
            </w:r>
            <w:r w:rsidRPr="006D083C">
              <w:rPr>
                <w:rFonts w:ascii="Times New Roman" w:hAnsi="Times New Roman" w:cs="Times New Roman"/>
                <w:sz w:val="24"/>
                <w:szCs w:val="24"/>
              </w:rPr>
              <w:t>Yönetim Sistemleri</w:t>
            </w:r>
          </w:p>
        </w:tc>
      </w:tr>
      <w:tr w:rsidR="002E5703" w14:paraId="747CEEA7" w14:textId="77777777" w:rsidTr="006A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73F5583E" w14:textId="12202E4E" w:rsidR="002E5703" w:rsidRDefault="00F90C2E" w:rsidP="00352E9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="002E570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</w:p>
        </w:tc>
        <w:tc>
          <w:tcPr>
            <w:tcW w:w="3401" w:type="dxa"/>
          </w:tcPr>
          <w:p w14:paraId="2647493F" w14:textId="02F3163C" w:rsidR="002E5703" w:rsidRDefault="002E5703" w:rsidP="006A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H.1. </w:t>
            </w:r>
            <w:r w:rsidRPr="002E5703">
              <w:rPr>
                <w:rFonts w:ascii="Times New Roman" w:hAnsi="Times New Roman" w:cs="Times New Roman"/>
                <w:sz w:val="24"/>
                <w:szCs w:val="24"/>
              </w:rPr>
              <w:t>Derslerde etkileşimli dijital içerik ve teknolojilerin kullanım oranını artırmak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17D1C025" w14:textId="6D4493CA" w:rsidR="002E5703" w:rsidRDefault="001A327F" w:rsidP="006A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27F">
              <w:rPr>
                <w:rFonts w:ascii="Times New Roman" w:hAnsi="Times New Roman" w:cs="Times New Roman"/>
                <w:b/>
                <w:sz w:val="24"/>
                <w:szCs w:val="24"/>
              </w:rPr>
              <w:t>PG1.2.1</w:t>
            </w:r>
            <w:r w:rsidRPr="001A327F">
              <w:rPr>
                <w:rFonts w:ascii="Times New Roman" w:hAnsi="Times New Roman" w:cs="Times New Roman"/>
                <w:sz w:val="24"/>
                <w:szCs w:val="24"/>
              </w:rPr>
              <w:t xml:space="preserve"> Dijital içerik kullanılan ders sayısının toplam ders sayısına oranı</w:t>
            </w:r>
          </w:p>
        </w:tc>
        <w:tc>
          <w:tcPr>
            <w:tcW w:w="2266" w:type="dxa"/>
          </w:tcPr>
          <w:p w14:paraId="64C4FF24" w14:textId="57D2563F" w:rsidR="002E5703" w:rsidRDefault="005C1912" w:rsidP="005C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 </w:t>
            </w:r>
            <w:r w:rsidRPr="005C1912">
              <w:rPr>
                <w:rFonts w:ascii="Times New Roman" w:hAnsi="Times New Roman" w:cs="Times New Roman"/>
                <w:sz w:val="24"/>
                <w:szCs w:val="24"/>
              </w:rPr>
              <w:t>Kurumsal dönüşüm kapasitesi</w:t>
            </w:r>
          </w:p>
        </w:tc>
      </w:tr>
      <w:tr w:rsidR="00F90C2E" w14:paraId="56E14864" w14:textId="77777777" w:rsidTr="006A1E66">
        <w:trPr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77CFD622" w14:textId="3E57BA07" w:rsidR="00F90C2E" w:rsidRDefault="00F90C2E" w:rsidP="00352E9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ve Öğretim</w:t>
            </w:r>
          </w:p>
        </w:tc>
        <w:tc>
          <w:tcPr>
            <w:tcW w:w="3401" w:type="dxa"/>
          </w:tcPr>
          <w:p w14:paraId="7B56D520" w14:textId="5A229B94" w:rsidR="00F90C2E" w:rsidRDefault="00F90C2E" w:rsidP="006A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H.1.5 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>Eğitimde uluslararasılaşmanın niteliğini ar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>tırmak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4D3B39B7" w14:textId="7F242A6F" w:rsidR="00F90C2E" w:rsidRPr="001A327F" w:rsidRDefault="00F90C2E" w:rsidP="006A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PG1.5.5 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Uluslararası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eğişim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rogramları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apsamında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ğrenci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eğişiminden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 xml:space="preserve">aydalanan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2266" w:type="dxa"/>
          </w:tcPr>
          <w:p w14:paraId="7421FC84" w14:textId="52D437A1" w:rsidR="00F90C2E" w:rsidRPr="005C1912" w:rsidRDefault="00F90C2E" w:rsidP="00F9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B.3. </w:t>
            </w:r>
            <w:r w:rsidRPr="00F90C2E">
              <w:rPr>
                <w:rFonts w:ascii="Times New Roman" w:hAnsi="Times New Roman" w:cs="Times New Roman"/>
                <w:sz w:val="24"/>
                <w:szCs w:val="24"/>
              </w:rPr>
              <w:t>Öğrenme Kaynakları ve Akademik Destek Hizmetleri</w:t>
            </w:r>
          </w:p>
        </w:tc>
      </w:tr>
      <w:tr w:rsidR="00352E9C" w14:paraId="4AA72F51" w14:textId="77777777" w:rsidTr="006A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5EDC6FBB" w14:textId="798C6BFC" w:rsidR="00352E9C" w:rsidRDefault="00CA3B0B" w:rsidP="00CA3B0B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Eğitim-Öğretim</w:t>
            </w:r>
          </w:p>
        </w:tc>
        <w:tc>
          <w:tcPr>
            <w:tcW w:w="3401" w:type="dxa"/>
          </w:tcPr>
          <w:p w14:paraId="49B7458B" w14:textId="7CB77360" w:rsidR="00352E9C" w:rsidRDefault="005C1912" w:rsidP="006A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H.1.4 </w:t>
            </w:r>
            <w:r w:rsidRPr="005C1912">
              <w:rPr>
                <w:rFonts w:ascii="Times New Roman" w:hAnsi="Times New Roman" w:cs="Times New Roman"/>
                <w:sz w:val="24"/>
                <w:szCs w:val="24"/>
              </w:rPr>
              <w:t>Öğrencilere sunulan kariyer desteğini ve mezunlarla iletişim ağını geliştirmek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16F3B72C" w14:textId="3EED114F" w:rsidR="00352E9C" w:rsidRDefault="00F32FC6" w:rsidP="006A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PG1.4.2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Fakülte bazında kariyer planlama etkinliklerinin artırılması bu etkinlikler çerçevesinde meslek</w:t>
            </w:r>
            <w:r w:rsidR="00DF2A0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827EA4">
              <w:rPr>
                <w:rFonts w:ascii="Times New Roman" w:hAnsi="Times New Roman" w:cs="Times New Roman"/>
                <w:sz w:val="24"/>
                <w:szCs w:val="24"/>
              </w:rPr>
              <w:t>başarıl</w:t>
            </w:r>
            <w:r w:rsidR="00DF2A01">
              <w:rPr>
                <w:rFonts w:ascii="Times New Roman" w:hAnsi="Times New Roman" w:cs="Times New Roman"/>
                <w:sz w:val="24"/>
                <w:szCs w:val="24"/>
              </w:rPr>
              <w:t xml:space="preserve">arı ile öne çıkan kişilerin bilgi-tecrübelerinden istifade edilmesine yönelik </w:t>
            </w:r>
            <w:r w:rsidR="00371120">
              <w:rPr>
                <w:rFonts w:ascii="Times New Roman" w:hAnsi="Times New Roman" w:cs="Times New Roman"/>
                <w:sz w:val="24"/>
                <w:szCs w:val="24"/>
              </w:rPr>
              <w:t xml:space="preserve">düzenlenen </w:t>
            </w:r>
            <w:r w:rsidR="00DF2A01">
              <w:rPr>
                <w:rFonts w:ascii="Times New Roman" w:hAnsi="Times New Roman" w:cs="Times New Roman"/>
                <w:sz w:val="24"/>
                <w:szCs w:val="24"/>
              </w:rPr>
              <w:t>kariyer etkinli</w:t>
            </w:r>
            <w:r w:rsidR="00371120">
              <w:rPr>
                <w:rFonts w:ascii="Times New Roman" w:hAnsi="Times New Roman" w:cs="Times New Roman"/>
                <w:sz w:val="24"/>
                <w:szCs w:val="24"/>
              </w:rPr>
              <w:t>ği sayısı</w:t>
            </w:r>
          </w:p>
        </w:tc>
        <w:tc>
          <w:tcPr>
            <w:tcW w:w="2266" w:type="dxa"/>
          </w:tcPr>
          <w:p w14:paraId="1EC6C603" w14:textId="13BA8893" w:rsidR="00352E9C" w:rsidRDefault="003939D7" w:rsidP="0039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A.3. </w:t>
            </w:r>
            <w:r w:rsidRPr="003939D7">
              <w:rPr>
                <w:rFonts w:ascii="Times New Roman" w:hAnsi="Times New Roman" w:cs="Times New Roman"/>
                <w:sz w:val="24"/>
                <w:szCs w:val="24"/>
              </w:rPr>
              <w:t>Yönetim Sistemleri</w:t>
            </w:r>
          </w:p>
        </w:tc>
      </w:tr>
      <w:tr w:rsidR="00352E9C" w14:paraId="6F4DC8D7" w14:textId="77777777" w:rsidTr="006A1E66">
        <w:trPr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0ACF022F" w14:textId="4CC8EF79" w:rsidR="00352E9C" w:rsidRDefault="00CA3B0B" w:rsidP="00CA3B0B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ve Geliştirme</w:t>
            </w:r>
          </w:p>
        </w:tc>
        <w:tc>
          <w:tcPr>
            <w:tcW w:w="3401" w:type="dxa"/>
          </w:tcPr>
          <w:p w14:paraId="42936AB0" w14:textId="24D21852" w:rsidR="00352E9C" w:rsidRDefault="006D083C" w:rsidP="006D0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H.2.1 </w:t>
            </w:r>
            <w:r w:rsidRPr="006D083C">
              <w:rPr>
                <w:rFonts w:ascii="Times New Roman" w:hAnsi="Times New Roman" w:cs="Times New Roman"/>
                <w:sz w:val="24"/>
                <w:szCs w:val="24"/>
              </w:rPr>
              <w:t>Ulusal ve Uluslararası proje geliştirme kültürünü yaygınlaştırmak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2C70C2D2" w14:textId="4231267E" w:rsidR="00352E9C" w:rsidRDefault="006D083C" w:rsidP="006D0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PG2.1.3 </w:t>
            </w:r>
            <w:r w:rsidR="00DF2A01">
              <w:rPr>
                <w:rFonts w:ascii="Times New Roman" w:hAnsi="Times New Roman" w:cs="Times New Roman"/>
                <w:sz w:val="24"/>
                <w:szCs w:val="24"/>
              </w:rPr>
              <w:t xml:space="preserve">Ulusal-uluslararası fonlu proje başvuru sayısı </w:t>
            </w:r>
          </w:p>
        </w:tc>
        <w:tc>
          <w:tcPr>
            <w:tcW w:w="2266" w:type="dxa"/>
          </w:tcPr>
          <w:p w14:paraId="7CEEC6CE" w14:textId="41CFB839" w:rsidR="00352E9C" w:rsidRDefault="006D083C" w:rsidP="006D0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C.1. </w:t>
            </w:r>
            <w:r w:rsidRPr="006D083C">
              <w:rPr>
                <w:rFonts w:ascii="Times New Roman" w:hAnsi="Times New Roman" w:cs="Times New Roman"/>
                <w:sz w:val="24"/>
                <w:szCs w:val="24"/>
              </w:rPr>
              <w:t>Araştırma Süreçlerinin Yönetimi ve Araştırma Kaynakları</w:t>
            </w:r>
          </w:p>
        </w:tc>
      </w:tr>
      <w:tr w:rsidR="006D083C" w14:paraId="12566E4E" w14:textId="77777777" w:rsidTr="006A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00B57EBD" w14:textId="4D4D2A8F" w:rsidR="006D083C" w:rsidRDefault="006D083C" w:rsidP="00CA3B0B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ve Geliştirme</w:t>
            </w:r>
          </w:p>
        </w:tc>
        <w:tc>
          <w:tcPr>
            <w:tcW w:w="3401" w:type="dxa"/>
          </w:tcPr>
          <w:p w14:paraId="4DCBC6E4" w14:textId="19AA123C" w:rsidR="006D083C" w:rsidRPr="006D083C" w:rsidRDefault="00AE2FE5" w:rsidP="00AE2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H.2.4 </w:t>
            </w:r>
            <w:r w:rsidRPr="00AE2FE5">
              <w:rPr>
                <w:rFonts w:ascii="Times New Roman" w:hAnsi="Times New Roman" w:cs="Times New Roman"/>
                <w:sz w:val="24"/>
                <w:szCs w:val="24"/>
              </w:rPr>
              <w:t>Bilimsel yayınların niteliğinin ve niceliğinin ar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2FE5">
              <w:rPr>
                <w:rFonts w:ascii="Times New Roman" w:hAnsi="Times New Roman" w:cs="Times New Roman"/>
                <w:sz w:val="24"/>
                <w:szCs w:val="24"/>
              </w:rPr>
              <w:t>tırılması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1D99F571" w14:textId="61A50B79" w:rsidR="006D083C" w:rsidRPr="006D083C" w:rsidRDefault="00AE2FE5" w:rsidP="006D0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5">
              <w:rPr>
                <w:rFonts w:ascii="Times New Roman" w:hAnsi="Times New Roman" w:cs="Times New Roman"/>
                <w:b/>
                <w:sz w:val="24"/>
                <w:szCs w:val="24"/>
              </w:rPr>
              <w:t>PG2.4.1</w:t>
            </w:r>
            <w:r w:rsidRPr="00AE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A01">
              <w:rPr>
                <w:rFonts w:ascii="Times New Roman" w:hAnsi="Times New Roman" w:cs="Times New Roman"/>
                <w:sz w:val="24"/>
                <w:szCs w:val="24"/>
              </w:rPr>
              <w:t xml:space="preserve">Fakültede </w:t>
            </w:r>
            <w:r w:rsidRPr="00AE2FE5">
              <w:rPr>
                <w:rFonts w:ascii="Times New Roman" w:hAnsi="Times New Roman" w:cs="Times New Roman"/>
                <w:sz w:val="24"/>
                <w:szCs w:val="24"/>
              </w:rPr>
              <w:t>SCI, SSCI, AHCI</w:t>
            </w:r>
            <w:r w:rsidR="00DF2A01">
              <w:rPr>
                <w:rFonts w:ascii="Times New Roman" w:hAnsi="Times New Roman" w:cs="Times New Roman"/>
                <w:sz w:val="24"/>
                <w:szCs w:val="24"/>
              </w:rPr>
              <w:t xml:space="preserve"> ve TR Dizin gibi dizinlerde </w:t>
            </w:r>
            <w:r w:rsidRPr="00AE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A01">
              <w:rPr>
                <w:rFonts w:ascii="Times New Roman" w:hAnsi="Times New Roman" w:cs="Times New Roman"/>
                <w:sz w:val="24"/>
                <w:szCs w:val="24"/>
              </w:rPr>
              <w:t>yayınlanan makale sayısı</w:t>
            </w:r>
          </w:p>
        </w:tc>
        <w:tc>
          <w:tcPr>
            <w:tcW w:w="2266" w:type="dxa"/>
          </w:tcPr>
          <w:p w14:paraId="3669C279" w14:textId="5C780C63" w:rsidR="006D083C" w:rsidRPr="006D083C" w:rsidRDefault="00AE2FE5" w:rsidP="006D0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C.3. </w:t>
            </w:r>
            <w:r w:rsidRPr="00AE2FE5">
              <w:rPr>
                <w:rFonts w:ascii="Times New Roman" w:hAnsi="Times New Roman" w:cs="Times New Roman"/>
                <w:sz w:val="24"/>
                <w:szCs w:val="24"/>
              </w:rPr>
              <w:t>Araştırma Performansı</w:t>
            </w:r>
          </w:p>
        </w:tc>
      </w:tr>
      <w:tr w:rsidR="00352E9C" w14:paraId="2550A427" w14:textId="77777777" w:rsidTr="006A1E6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161ED1A0" w14:textId="3BC5C92D" w:rsidR="00352E9C" w:rsidRDefault="00CA3B0B" w:rsidP="00CA3B0B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Toplumsal Katkı</w:t>
            </w:r>
          </w:p>
        </w:tc>
        <w:tc>
          <w:tcPr>
            <w:tcW w:w="3401" w:type="dxa"/>
          </w:tcPr>
          <w:p w14:paraId="375CA1CB" w14:textId="7F01576E" w:rsidR="00352E9C" w:rsidRDefault="004C6127" w:rsidP="004C6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H.3.1 </w:t>
            </w:r>
            <w:r w:rsidRPr="004C6127">
              <w:rPr>
                <w:rFonts w:ascii="Times New Roman" w:hAnsi="Times New Roman" w:cs="Times New Roman"/>
                <w:sz w:val="24"/>
                <w:szCs w:val="24"/>
              </w:rPr>
              <w:t>Toplumsal ihtiyaçlar ve bunlara yönelik çözümlerin belirlenmesine dönük farkındalık ve eğitim faaliyetlerinin sayısını art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C6127">
              <w:rPr>
                <w:rFonts w:ascii="Times New Roman" w:hAnsi="Times New Roman" w:cs="Times New Roman"/>
                <w:sz w:val="24"/>
                <w:szCs w:val="24"/>
              </w:rPr>
              <w:t>ırmak</w:t>
            </w:r>
            <w:r w:rsidR="006A1E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7B7CB33" w14:textId="44350C99" w:rsidR="00352E9C" w:rsidRDefault="004C6127" w:rsidP="004C6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PG3.1.3 </w:t>
            </w:r>
            <w:r w:rsidR="002E4724">
              <w:rPr>
                <w:rFonts w:ascii="Times New Roman" w:hAnsi="Times New Roman" w:cs="Times New Roman"/>
                <w:sz w:val="24"/>
                <w:szCs w:val="24"/>
              </w:rPr>
              <w:t xml:space="preserve">Toplumun farklı kesimlerine yönelik olarak, dijital bağımlılık, dolandırıcılık, şiddet vb gibi toplumsal fayda temelli </w:t>
            </w:r>
            <w:r w:rsidR="00371120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</w:tc>
        <w:tc>
          <w:tcPr>
            <w:tcW w:w="2266" w:type="dxa"/>
          </w:tcPr>
          <w:p w14:paraId="60FB574A" w14:textId="499A5FDF" w:rsidR="00352E9C" w:rsidRDefault="004C6127" w:rsidP="004C6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D.1. </w:t>
            </w:r>
            <w:r w:rsidRPr="004C6127">
              <w:rPr>
                <w:rFonts w:ascii="Times New Roman" w:hAnsi="Times New Roman" w:cs="Times New Roman"/>
                <w:sz w:val="24"/>
                <w:szCs w:val="24"/>
              </w:rPr>
              <w:t>Toplumsal Katkı Süreçlerinin Yönetimi ve Toplumsal Katkı Kaynakları</w:t>
            </w:r>
          </w:p>
        </w:tc>
      </w:tr>
      <w:tr w:rsidR="00FE4F5B" w14:paraId="0721E7BD" w14:textId="77777777" w:rsidTr="006A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extDirection w:val="btLr"/>
          </w:tcPr>
          <w:p w14:paraId="3BD5FF3C" w14:textId="089B54F4" w:rsidR="00FE4F5B" w:rsidRDefault="00FE4F5B" w:rsidP="00CA3B0B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Toplumsal Katkı</w:t>
            </w:r>
          </w:p>
        </w:tc>
        <w:tc>
          <w:tcPr>
            <w:tcW w:w="3401" w:type="dxa"/>
          </w:tcPr>
          <w:p w14:paraId="1BAD6E6D" w14:textId="70D036BA" w:rsidR="00FE4F5B" w:rsidRPr="004C6127" w:rsidRDefault="00FE4F5B" w:rsidP="00FE4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H.3.1 </w:t>
            </w:r>
            <w:r w:rsidRPr="00FE4F5B">
              <w:rPr>
                <w:rFonts w:ascii="Times New Roman" w:hAnsi="Times New Roman" w:cs="Times New Roman"/>
                <w:sz w:val="24"/>
                <w:szCs w:val="24"/>
              </w:rPr>
              <w:t>Toplumsal ihtiyaçlar ve bunlara yönelik çözümlerin belirlenmesine dönük farkındalık ve eğitim faaliyetlerinin sayısını ar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E4F5B">
              <w:rPr>
                <w:rFonts w:ascii="Times New Roman" w:hAnsi="Times New Roman" w:cs="Times New Roman"/>
                <w:sz w:val="24"/>
                <w:szCs w:val="24"/>
              </w:rPr>
              <w:t>tırmak</w:t>
            </w:r>
            <w:r w:rsidR="006A1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677205F7" w14:textId="387753DC" w:rsidR="00FE4F5B" w:rsidRPr="004C6127" w:rsidRDefault="00FE4F5B" w:rsidP="004C6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F5B">
              <w:rPr>
                <w:rFonts w:ascii="Times New Roman" w:hAnsi="Times New Roman" w:cs="Times New Roman"/>
                <w:b/>
                <w:sz w:val="24"/>
                <w:szCs w:val="24"/>
              </w:rPr>
              <w:t>PG3.1.3</w:t>
            </w:r>
            <w:r w:rsidR="00153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2D6" w:rsidRPr="00A6784B">
              <w:rPr>
                <w:rFonts w:ascii="Times New Roman" w:hAnsi="Times New Roman" w:cs="Times New Roman"/>
                <w:sz w:val="24"/>
                <w:szCs w:val="24"/>
              </w:rPr>
              <w:t xml:space="preserve">Fakültede üretilen bilginin </w:t>
            </w:r>
            <w:r w:rsidR="0027637B">
              <w:rPr>
                <w:rFonts w:ascii="Times New Roman" w:hAnsi="Times New Roman" w:cs="Times New Roman"/>
                <w:sz w:val="24"/>
                <w:szCs w:val="24"/>
              </w:rPr>
              <w:t xml:space="preserve">kamu kurum kuruluşları ve sivil toplum kuruluşları ile </w:t>
            </w:r>
            <w:r w:rsidR="00A6784B" w:rsidRPr="00A6784B">
              <w:rPr>
                <w:rFonts w:ascii="Times New Roman" w:hAnsi="Times New Roman" w:cs="Times New Roman"/>
                <w:sz w:val="24"/>
                <w:szCs w:val="24"/>
              </w:rPr>
              <w:t>paylaşı</w:t>
            </w:r>
            <w:r w:rsidR="00371120">
              <w:rPr>
                <w:rFonts w:ascii="Times New Roman" w:hAnsi="Times New Roman" w:cs="Times New Roman"/>
                <w:sz w:val="24"/>
                <w:szCs w:val="24"/>
              </w:rPr>
              <w:t>lan etkinlik sayısı</w:t>
            </w:r>
          </w:p>
        </w:tc>
        <w:tc>
          <w:tcPr>
            <w:tcW w:w="2266" w:type="dxa"/>
          </w:tcPr>
          <w:p w14:paraId="1C5BC1AE" w14:textId="72F964BE" w:rsidR="00FE4F5B" w:rsidRPr="004C6127" w:rsidRDefault="00FE4F5B" w:rsidP="004C6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D.2 </w:t>
            </w:r>
            <w:r w:rsidRPr="00FE4F5B">
              <w:rPr>
                <w:rFonts w:ascii="Times New Roman" w:hAnsi="Times New Roman" w:cs="Times New Roman"/>
                <w:sz w:val="24"/>
                <w:szCs w:val="24"/>
              </w:rPr>
              <w:t>Toplumsal Katkı Performansı</w:t>
            </w:r>
          </w:p>
        </w:tc>
      </w:tr>
    </w:tbl>
    <w:p w14:paraId="54DAC2AC" w14:textId="77777777" w:rsidR="00814F0F" w:rsidRPr="00814F0F" w:rsidRDefault="00814F0F" w:rsidP="00814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4F0F" w:rsidRPr="00814F0F" w:rsidSect="0081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B6"/>
    <w:rsid w:val="001532D6"/>
    <w:rsid w:val="001A327F"/>
    <w:rsid w:val="0027637B"/>
    <w:rsid w:val="002966A9"/>
    <w:rsid w:val="002E4724"/>
    <w:rsid w:val="002E5703"/>
    <w:rsid w:val="0031584C"/>
    <w:rsid w:val="00352E9C"/>
    <w:rsid w:val="00371120"/>
    <w:rsid w:val="003939D7"/>
    <w:rsid w:val="003A41C9"/>
    <w:rsid w:val="004B3DC0"/>
    <w:rsid w:val="004C0664"/>
    <w:rsid w:val="004C6127"/>
    <w:rsid w:val="004D0D9D"/>
    <w:rsid w:val="004E58BF"/>
    <w:rsid w:val="004F06B6"/>
    <w:rsid w:val="005C1912"/>
    <w:rsid w:val="006A1E66"/>
    <w:rsid w:val="006C279A"/>
    <w:rsid w:val="006D083C"/>
    <w:rsid w:val="007C4E74"/>
    <w:rsid w:val="00814F0F"/>
    <w:rsid w:val="00827EA4"/>
    <w:rsid w:val="00A6784B"/>
    <w:rsid w:val="00AB119A"/>
    <w:rsid w:val="00AE2FE5"/>
    <w:rsid w:val="00CA3B0B"/>
    <w:rsid w:val="00DF2A01"/>
    <w:rsid w:val="00E141EF"/>
    <w:rsid w:val="00E33252"/>
    <w:rsid w:val="00F32FC6"/>
    <w:rsid w:val="00F90C2E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0831"/>
  <w15:chartTrackingRefBased/>
  <w15:docId w15:val="{5330857A-ADF7-4B8E-8B03-50E5AF7D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66"/>
  </w:style>
  <w:style w:type="paragraph" w:styleId="Balk1">
    <w:name w:val="heading 1"/>
    <w:basedOn w:val="Normal"/>
    <w:next w:val="Normal"/>
    <w:link w:val="Balk1Char"/>
    <w:uiPriority w:val="9"/>
    <w:qFormat/>
    <w:rsid w:val="006A1E66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1E66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1E66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1E66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1E66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1E66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1E66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1E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1E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A1E66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1E66"/>
    <w:rPr>
      <w:caps/>
      <w:spacing w:val="15"/>
      <w:shd w:val="clear" w:color="auto" w:fill="B1D2FB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1E66"/>
    <w:rPr>
      <w:caps/>
      <w:color w:val="02173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1E66"/>
    <w:rPr>
      <w:caps/>
      <w:color w:val="032348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1E66"/>
    <w:rPr>
      <w:caps/>
      <w:color w:val="032348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1E66"/>
    <w:rPr>
      <w:caps/>
      <w:color w:val="032348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1E66"/>
    <w:rPr>
      <w:caps/>
      <w:color w:val="032348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1E66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1E66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A1E66"/>
    <w:rPr>
      <w:b/>
      <w:bCs/>
      <w:color w:val="032348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6A1E66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1E66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6A1E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6A1E66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6A1E66"/>
    <w:rPr>
      <w:b/>
      <w:bCs/>
    </w:rPr>
  </w:style>
  <w:style w:type="character" w:styleId="Vurgu">
    <w:name w:val="Emphasis"/>
    <w:uiPriority w:val="20"/>
    <w:qFormat/>
    <w:rsid w:val="006A1E66"/>
    <w:rPr>
      <w:caps/>
      <w:color w:val="021730" w:themeColor="accent1" w:themeShade="7F"/>
      <w:spacing w:val="5"/>
    </w:rPr>
  </w:style>
  <w:style w:type="paragraph" w:styleId="AralkYok">
    <w:name w:val="No Spacing"/>
    <w:uiPriority w:val="1"/>
    <w:qFormat/>
    <w:rsid w:val="006A1E6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6A1E66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A1E66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1E66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1E66"/>
    <w:rPr>
      <w:color w:val="052F61" w:themeColor="accent1"/>
      <w:sz w:val="24"/>
      <w:szCs w:val="24"/>
    </w:rPr>
  </w:style>
  <w:style w:type="character" w:styleId="HafifVurgulama">
    <w:name w:val="Subtle Emphasis"/>
    <w:uiPriority w:val="19"/>
    <w:qFormat/>
    <w:rsid w:val="006A1E66"/>
    <w:rPr>
      <w:i/>
      <w:iCs/>
      <w:color w:val="021730" w:themeColor="accent1" w:themeShade="7F"/>
    </w:rPr>
  </w:style>
  <w:style w:type="character" w:styleId="GlVurgulama">
    <w:name w:val="Intense Emphasis"/>
    <w:uiPriority w:val="21"/>
    <w:qFormat/>
    <w:rsid w:val="006A1E66"/>
    <w:rPr>
      <w:b/>
      <w:bCs/>
      <w:caps/>
      <w:color w:val="021730" w:themeColor="accent1" w:themeShade="7F"/>
      <w:spacing w:val="10"/>
    </w:rPr>
  </w:style>
  <w:style w:type="character" w:styleId="HafifBavuru">
    <w:name w:val="Subtle Reference"/>
    <w:uiPriority w:val="31"/>
    <w:qFormat/>
    <w:rsid w:val="006A1E66"/>
    <w:rPr>
      <w:b/>
      <w:bCs/>
      <w:color w:val="052F61" w:themeColor="accent1"/>
    </w:rPr>
  </w:style>
  <w:style w:type="character" w:styleId="GlBavuru">
    <w:name w:val="Intense Reference"/>
    <w:uiPriority w:val="32"/>
    <w:qFormat/>
    <w:rsid w:val="006A1E66"/>
    <w:rPr>
      <w:b/>
      <w:bCs/>
      <w:i/>
      <w:iCs/>
      <w:caps/>
      <w:color w:val="052F61" w:themeColor="accent1"/>
    </w:rPr>
  </w:style>
  <w:style w:type="character" w:styleId="KitapBal">
    <w:name w:val="Book Title"/>
    <w:uiPriority w:val="33"/>
    <w:qFormat/>
    <w:rsid w:val="006A1E66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A1E66"/>
    <w:pPr>
      <w:outlineLvl w:val="9"/>
    </w:pPr>
  </w:style>
  <w:style w:type="table" w:styleId="KlavuzTablo5Koyu-Vurgu3">
    <w:name w:val="Grid Table 5 Dark Accent 3"/>
    <w:basedOn w:val="NormalTablo"/>
    <w:uiPriority w:val="50"/>
    <w:rsid w:val="006A1E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87EFDA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ilim">
  <a:themeElements>
    <a:clrScheme name="Dilim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Dilim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lim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4E19-9690-4979-A106-E06232D1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İNCE</dc:creator>
  <cp:keywords/>
  <dc:description/>
  <cp:lastModifiedBy>Edebiyat Fakültesi</cp:lastModifiedBy>
  <cp:revision>2</cp:revision>
  <dcterms:created xsi:type="dcterms:W3CDTF">2026-04-24T13:43:00Z</dcterms:created>
  <dcterms:modified xsi:type="dcterms:W3CDTF">2026-04-24T13:43:00Z</dcterms:modified>
</cp:coreProperties>
</file>